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B3D" w:rsidRPr="00363616" w:rsidRDefault="00363616">
      <w:pPr>
        <w:rPr>
          <w:b/>
          <w:sz w:val="24"/>
          <w:szCs w:val="24"/>
        </w:rPr>
      </w:pPr>
      <w:r w:rsidRPr="00363616">
        <w:rPr>
          <w:rFonts w:hint="eastAsia"/>
          <w:b/>
          <w:sz w:val="24"/>
          <w:szCs w:val="24"/>
        </w:rPr>
        <w:t>방법</w:t>
      </w:r>
    </w:p>
    <w:p w:rsidR="00BC2457" w:rsidRDefault="00BC2457"/>
    <w:p w:rsidR="00633373" w:rsidRDefault="00363616" w:rsidP="00BC2457">
      <w:pPr>
        <w:rPr>
          <w:rFonts w:ascii="Times-Bold" w:hAnsi="Times-Bold" w:cs="Times-Bold"/>
          <w:b/>
          <w:bCs/>
          <w:kern w:val="0"/>
          <w:szCs w:val="20"/>
        </w:rPr>
      </w:pPr>
      <w:r>
        <w:rPr>
          <w:rFonts w:ascii="Times-Bold" w:hAnsi="Times-Bold" w:cs="Times-Bold" w:hint="eastAsia"/>
          <w:b/>
          <w:bCs/>
          <w:kern w:val="0"/>
          <w:szCs w:val="20"/>
        </w:rPr>
        <w:t>문헌포함기준</w:t>
      </w:r>
      <w:r>
        <w:rPr>
          <w:rFonts w:ascii="Times-Bold" w:hAnsi="Times-Bold" w:cs="Times-Bold" w:hint="eastAsia"/>
          <w:b/>
          <w:bCs/>
          <w:kern w:val="0"/>
          <w:szCs w:val="20"/>
        </w:rPr>
        <w:t xml:space="preserve"> </w:t>
      </w:r>
      <w:r>
        <w:rPr>
          <w:rFonts w:ascii="Times-Bold" w:hAnsi="Times-Bold" w:cs="Times-Bold" w:hint="eastAsia"/>
          <w:b/>
          <w:bCs/>
          <w:kern w:val="0"/>
          <w:szCs w:val="20"/>
        </w:rPr>
        <w:t>및</w:t>
      </w:r>
      <w:r>
        <w:rPr>
          <w:rFonts w:ascii="Times-Bold" w:hAnsi="Times-Bold" w:cs="Times-Bold" w:hint="eastAsia"/>
          <w:b/>
          <w:bCs/>
          <w:kern w:val="0"/>
          <w:szCs w:val="20"/>
        </w:rPr>
        <w:t xml:space="preserve"> </w:t>
      </w:r>
      <w:r>
        <w:rPr>
          <w:rFonts w:ascii="Times-Bold" w:hAnsi="Times-Bold" w:cs="Times-Bold" w:hint="eastAsia"/>
          <w:b/>
          <w:bCs/>
          <w:kern w:val="0"/>
          <w:szCs w:val="20"/>
        </w:rPr>
        <w:t>문헌검색전략</w:t>
      </w:r>
    </w:p>
    <w:p w:rsidR="00BC2457" w:rsidRDefault="00BC2457" w:rsidP="00761885">
      <w:pPr>
        <w:ind w:firstLineChars="50" w:firstLine="100"/>
      </w:pPr>
      <w:r>
        <w:rPr>
          <w:rFonts w:hint="eastAsia"/>
        </w:rPr>
        <w:t>문헌포함기준은</w:t>
      </w:r>
      <w:r>
        <w:t xml:space="preserve"> 요추 </w:t>
      </w:r>
      <w:proofErr w:type="spellStart"/>
      <w:r>
        <w:t>추간판</w:t>
      </w:r>
      <w:proofErr w:type="spellEnd"/>
      <w:r>
        <w:t xml:space="preserve"> </w:t>
      </w:r>
      <w:proofErr w:type="spellStart"/>
      <w:r>
        <w:t>탈출증에</w:t>
      </w:r>
      <w:proofErr w:type="spellEnd"/>
      <w:r>
        <w:t xml:space="preserve"> 대한 MD 또는 MED 의 수술결과를 다룬 모든 논문이다.</w:t>
      </w:r>
    </w:p>
    <w:p w:rsidR="00BC2457" w:rsidRDefault="00BC2457" w:rsidP="00BC2457">
      <w:r>
        <w:rPr>
          <w:rFonts w:hint="eastAsia"/>
        </w:rPr>
        <w:t>문헌검색은</w:t>
      </w:r>
      <w:r>
        <w:t xml:space="preserve"> 영문논문의 경우 </w:t>
      </w:r>
      <w:proofErr w:type="spellStart"/>
      <w:r>
        <w:t>PubMed</w:t>
      </w:r>
      <w:proofErr w:type="spellEnd"/>
      <w:r>
        <w:t xml:space="preserve">, MEDLINE, EMBASE, OVID 를 데이터베이스로 사용하였고 발행일 기준 2000년 1월부터 2010년 9월로 제한하였다. 이 때 검색어로는 SCIATICA, LOW BACK PAIN, DISK, DISC, LUMBAR HERNIATED INTERVERTEBRAL DISC, DISCECTOMY, DISCEKTOMY, OPEN DISCECTOMY, MICROSURGICAL DISCECTOMY, ENDOSCOPIC DISCECTOMY, MICROENDOSCOPIC DISCECTOMY, PERCUTANEOUS ENDOSCOPIC LUMBAR DISCECTOMY, STANDARD OPEN MICRODISCECTOMY, MACRO DISCECTOMY, MICRO DISCECTOMY, PERCUTANEOUS ENDOSCOPIC INTERLAMINAR DISCECTOMY </w:t>
      </w:r>
      <w:proofErr w:type="spellStart"/>
      <w:r w:rsidR="00681490">
        <w:rPr>
          <w:rFonts w:hint="eastAsia"/>
        </w:rPr>
        <w:t>를</w:t>
      </w:r>
      <w:proofErr w:type="spellEnd"/>
      <w:r>
        <w:t xml:space="preserve"> 사용</w:t>
      </w:r>
      <w:r w:rsidR="00761885">
        <w:rPr>
          <w:rFonts w:hint="eastAsia"/>
        </w:rPr>
        <w:t>하였</w:t>
      </w:r>
      <w:r>
        <w:t xml:space="preserve">다. </w:t>
      </w:r>
      <w:r w:rsidR="00722EDF">
        <w:rPr>
          <w:rFonts w:hint="eastAsia"/>
        </w:rPr>
        <w:t>국문</w:t>
      </w:r>
      <w:r>
        <w:t xml:space="preserve">논문의 경우 </w:t>
      </w:r>
      <w:proofErr w:type="spellStart"/>
      <w:r>
        <w:t>KMbase</w:t>
      </w:r>
      <w:proofErr w:type="spellEnd"/>
      <w:r w:rsidR="0016070C">
        <w:rPr>
          <w:rFonts w:hint="eastAsia"/>
        </w:rPr>
        <w:t xml:space="preserve"> </w:t>
      </w:r>
      <w:proofErr w:type="spellStart"/>
      <w:r>
        <w:t>를</w:t>
      </w:r>
      <w:proofErr w:type="spellEnd"/>
      <w:r>
        <w:t xml:space="preserve"> 데이터베이스로 사용하였고 발행일 기준 2000년 1월부</w:t>
      </w:r>
      <w:r>
        <w:rPr>
          <w:rFonts w:hint="eastAsia"/>
        </w:rPr>
        <w:t>터</w:t>
      </w:r>
      <w:r>
        <w:t xml:space="preserve"> 2010년 9월로 제한하였다. 이 때 검색어로는 SCIATICA, LOW BACK PAIN, DISK, DISC, LUMBAR HERNIATED INTERVERTEBRAL DISC, DISCECTOMY, DISCEKTOMY, OPEN DISCECTOMY, MICROSURGICAL DISCECTOMY, ENDOSCOPIC DISCECTOMY, MICROENDOSCOPIC DISCECTOMY, PERCUTANEOUS ENDOSCOPIC LUMBAR DISCECTOMY, STANDARD OPEN MICRODISCECTOMY, MACRO DISCECTOMY, MICRO DISCECTOMY, PERCUTANEOUS ENDOSCOPIC INTERLAMINAR DISCECTOMY</w:t>
      </w:r>
      <w:r w:rsidR="0016070C">
        <w:rPr>
          <w:rFonts w:hint="eastAsia"/>
        </w:rPr>
        <w:t xml:space="preserve"> </w:t>
      </w:r>
      <w:proofErr w:type="spellStart"/>
      <w:r w:rsidR="00681490">
        <w:rPr>
          <w:rFonts w:hint="eastAsia"/>
        </w:rPr>
        <w:t>를</w:t>
      </w:r>
      <w:proofErr w:type="spellEnd"/>
      <w:r>
        <w:t xml:space="preserve"> 사용</w:t>
      </w:r>
      <w:r w:rsidR="00761885">
        <w:rPr>
          <w:rFonts w:hint="eastAsia"/>
        </w:rPr>
        <w:t>하였다.</w:t>
      </w:r>
    </w:p>
    <w:p w:rsidR="00790E8E" w:rsidRDefault="00790E8E" w:rsidP="00BC2457">
      <w:r>
        <w:rPr>
          <w:rFonts w:hint="eastAsia"/>
        </w:rPr>
        <w:t>(</w:t>
      </w:r>
      <w:proofErr w:type="gramStart"/>
      <w:r>
        <w:rPr>
          <w:rFonts w:hint="eastAsia"/>
        </w:rPr>
        <w:t>예외</w:t>
      </w:r>
      <w:r w:rsidR="00F67FBC">
        <w:rPr>
          <w:rFonts w:hint="eastAsia"/>
        </w:rPr>
        <w:t xml:space="preserve"> :</w:t>
      </w:r>
      <w:proofErr w:type="gramEnd"/>
      <w:r w:rsidR="00F67FBC">
        <w:rPr>
          <w:rFonts w:hint="eastAsia"/>
        </w:rPr>
        <w:t xml:space="preserve"> I01</w:t>
      </w:r>
      <w:r w:rsidR="00C10684">
        <w:rPr>
          <w:rFonts w:hint="eastAsia"/>
          <w:szCs w:val="16"/>
        </w:rPr>
        <w:t>[1]</w:t>
      </w:r>
      <w:r>
        <w:rPr>
          <w:rFonts w:hint="eastAsia"/>
        </w:rPr>
        <w:t>논문은 1998년 5월 15일에 발행되었음)</w:t>
      </w:r>
    </w:p>
    <w:p w:rsidR="00633373" w:rsidRPr="0016070C" w:rsidRDefault="00633373" w:rsidP="00BC2457"/>
    <w:p w:rsidR="00633373" w:rsidRDefault="00363616" w:rsidP="00BC2457">
      <w:pPr>
        <w:rPr>
          <w:rFonts w:ascii="Times-Bold" w:hAnsi="Times-Bold" w:cs="Times-Bold"/>
          <w:b/>
          <w:bCs/>
          <w:kern w:val="0"/>
          <w:szCs w:val="20"/>
        </w:rPr>
      </w:pPr>
      <w:r>
        <w:rPr>
          <w:rFonts w:ascii="Times-Bold" w:hAnsi="Times-Bold" w:cs="Times-Bold" w:hint="eastAsia"/>
          <w:b/>
          <w:bCs/>
          <w:kern w:val="0"/>
          <w:szCs w:val="20"/>
        </w:rPr>
        <w:t>문헌선택기준</w:t>
      </w:r>
    </w:p>
    <w:p w:rsidR="00633373" w:rsidRDefault="00633373" w:rsidP="00761885">
      <w:pPr>
        <w:ind w:firstLineChars="50" w:firstLine="100"/>
      </w:pPr>
      <w:r>
        <w:t>1차 분석에 사용</w:t>
      </w:r>
      <w:r w:rsidR="00761885">
        <w:rPr>
          <w:rFonts w:hint="eastAsia"/>
        </w:rPr>
        <w:t>한</w:t>
      </w:r>
      <w:r>
        <w:t xml:space="preserve"> 문헌은 검색한 문헌을 검토하여 다음과 같은 조건의 연구만 포함</w:t>
      </w:r>
      <w:r w:rsidR="00761885">
        <w:rPr>
          <w:rFonts w:hint="eastAsia"/>
        </w:rPr>
        <w:t>하였</w:t>
      </w:r>
      <w:r>
        <w:t xml:space="preserve">다; 1)요추 </w:t>
      </w:r>
      <w:proofErr w:type="spellStart"/>
      <w:r>
        <w:t>추간판</w:t>
      </w:r>
      <w:proofErr w:type="spellEnd"/>
      <w:r>
        <w:t xml:space="preserve"> </w:t>
      </w:r>
      <w:proofErr w:type="spellStart"/>
      <w:r>
        <w:t>탈출증으로</w:t>
      </w:r>
      <w:proofErr w:type="spellEnd"/>
      <w:r>
        <w:t xml:space="preserve"> 인한 하지 </w:t>
      </w:r>
      <w:proofErr w:type="spellStart"/>
      <w:r>
        <w:t>방사통으로</w:t>
      </w:r>
      <w:proofErr w:type="spellEnd"/>
      <w:r>
        <w:t xml:space="preserve"> 최소 4주 이상 보존적 치료를 했음에도 통증이 지속되는 환자; 2)기간과 관계없이 빠르게 진행하는 신경학적 증상을 </w:t>
      </w:r>
      <w:r w:rsidR="00761885">
        <w:t>가지</w:t>
      </w:r>
      <w:r w:rsidR="00761885">
        <w:rPr>
          <w:rFonts w:hint="eastAsia"/>
        </w:rPr>
        <w:t>는 환자</w:t>
      </w:r>
      <w:r>
        <w:t xml:space="preserve">; 3)참을 수 없는 통증을 가진 환자; 4)요추에 </w:t>
      </w:r>
      <w:proofErr w:type="spellStart"/>
      <w:r>
        <w:t>추간판</w:t>
      </w:r>
      <w:proofErr w:type="spellEnd"/>
      <w:r>
        <w:t xml:space="preserve"> 탈출이 한 곳에만 존재하는 환자. 다음과 같은 경우는 분석에서 </w:t>
      </w:r>
      <w:r w:rsidR="00761885">
        <w:t>제외</w:t>
      </w:r>
      <w:r w:rsidR="00761885">
        <w:rPr>
          <w:rFonts w:hint="eastAsia"/>
        </w:rPr>
        <w:t>하였</w:t>
      </w:r>
      <w:r>
        <w:t xml:space="preserve">다; 1)요추가 아닌 부위의 </w:t>
      </w:r>
      <w:proofErr w:type="spellStart"/>
      <w:r>
        <w:t>추간판</w:t>
      </w:r>
      <w:proofErr w:type="spellEnd"/>
      <w:r>
        <w:t xml:space="preserve"> </w:t>
      </w:r>
      <w:proofErr w:type="spellStart"/>
      <w:r>
        <w:t>탈출증</w:t>
      </w:r>
      <w:proofErr w:type="spellEnd"/>
      <w:r>
        <w:t xml:space="preserve"> 환자; 2)수술 후 재발</w:t>
      </w:r>
      <w:r>
        <w:rPr>
          <w:rFonts w:hint="eastAsia"/>
        </w:rPr>
        <w:t>환자</w:t>
      </w:r>
      <w:r>
        <w:t>; 3)</w:t>
      </w:r>
      <w:proofErr w:type="spellStart"/>
      <w:r>
        <w:t>추간판</w:t>
      </w:r>
      <w:proofErr w:type="spellEnd"/>
      <w:r>
        <w:t xml:space="preserve"> </w:t>
      </w:r>
      <w:proofErr w:type="spellStart"/>
      <w:r>
        <w:t>탈출증</w:t>
      </w:r>
      <w:proofErr w:type="spellEnd"/>
      <w:r>
        <w:t xml:space="preserve"> 외 척추질환</w:t>
      </w:r>
      <w:r w:rsidR="00761885">
        <w:rPr>
          <w:rFonts w:hint="eastAsia"/>
        </w:rPr>
        <w:t>이 있는 환자</w:t>
      </w:r>
      <w:r>
        <w:t>; 4)과거 척추수술 경험이 있는 환자.</w:t>
      </w:r>
    </w:p>
    <w:p w:rsidR="00633373" w:rsidRDefault="00633373" w:rsidP="00761885">
      <w:pPr>
        <w:ind w:firstLineChars="50" w:firstLine="100"/>
      </w:pPr>
      <w:r>
        <w:t xml:space="preserve">2차 분석에 </w:t>
      </w:r>
      <w:r w:rsidR="00761885">
        <w:t>사용</w:t>
      </w:r>
      <w:r w:rsidR="00761885">
        <w:rPr>
          <w:rFonts w:hint="eastAsia"/>
        </w:rPr>
        <w:t>한</w:t>
      </w:r>
      <w:r>
        <w:t xml:space="preserve"> 문헌은 연구결과에 VAS</w:t>
      </w:r>
      <w:r w:rsidR="00C10684">
        <w:rPr>
          <w:rFonts w:hint="eastAsia"/>
        </w:rPr>
        <w:t>[2]</w:t>
      </w:r>
      <w:r w:rsidR="00790E8E">
        <w:rPr>
          <w:rFonts w:hint="eastAsia"/>
        </w:rPr>
        <w:t>,</w:t>
      </w:r>
      <w:r>
        <w:t xml:space="preserve"> </w:t>
      </w:r>
      <w:proofErr w:type="spellStart"/>
      <w:r>
        <w:t>Mac</w:t>
      </w:r>
      <w:r w:rsidR="003E6D85">
        <w:rPr>
          <w:rFonts w:hint="eastAsia"/>
        </w:rPr>
        <w:t>N</w:t>
      </w:r>
      <w:r>
        <w:t>ab</w:t>
      </w:r>
      <w:proofErr w:type="spellEnd"/>
      <w:r w:rsidR="00C10684">
        <w:rPr>
          <w:rFonts w:hint="eastAsia"/>
        </w:rPr>
        <w:t>[3]</w:t>
      </w:r>
      <w:r>
        <w:t xml:space="preserve"> 또는 합병증</w:t>
      </w:r>
      <w:r w:rsidR="00C10684">
        <w:rPr>
          <w:rFonts w:hint="eastAsia"/>
        </w:rPr>
        <w:t>[4]</w:t>
      </w:r>
      <w:r>
        <w:t xml:space="preserve"> 발생 환자 수가 포함된 연구만 사용</w:t>
      </w:r>
      <w:r w:rsidR="00761885">
        <w:rPr>
          <w:rFonts w:hint="eastAsia"/>
        </w:rPr>
        <w:t>하였</w:t>
      </w:r>
      <w:r>
        <w:t>다. 이때 VAS의 경우 평균값과 표준편차가 함께 제시된 연구만 포함</w:t>
      </w:r>
      <w:r w:rsidR="00761885">
        <w:rPr>
          <w:rFonts w:hint="eastAsia"/>
        </w:rPr>
        <w:t>하였</w:t>
      </w:r>
      <w:r>
        <w:t>다.</w:t>
      </w:r>
    </w:p>
    <w:p w:rsidR="00363616" w:rsidRPr="00761885" w:rsidRDefault="00363616" w:rsidP="00633373"/>
    <w:p w:rsidR="00363616" w:rsidRDefault="00B11DC2" w:rsidP="00633373">
      <w:pPr>
        <w:rPr>
          <w:b/>
        </w:rPr>
      </w:pPr>
      <w:r>
        <w:rPr>
          <w:rFonts w:hint="eastAsia"/>
          <w:b/>
        </w:rPr>
        <w:t xml:space="preserve">문헌 질 평가 및 </w:t>
      </w:r>
      <w:r w:rsidR="00363616" w:rsidRPr="00363616">
        <w:rPr>
          <w:rFonts w:hint="eastAsia"/>
          <w:b/>
        </w:rPr>
        <w:t>자료추출</w:t>
      </w:r>
    </w:p>
    <w:p w:rsidR="00363616" w:rsidRPr="00B11DC2" w:rsidRDefault="00B11DC2" w:rsidP="00761885">
      <w:pPr>
        <w:widowControl/>
        <w:wordWrap/>
        <w:autoSpaceDE/>
        <w:autoSpaceDN/>
        <w:ind w:firstLineChars="50" w:firstLine="100"/>
        <w:jc w:val="left"/>
        <w:rPr>
          <w:b/>
        </w:rPr>
      </w:pPr>
      <w:r>
        <w:rPr>
          <w:rFonts w:hint="eastAsia"/>
        </w:rPr>
        <w:t>문헌들은 다음과 같은 방법으로 질을 평가하였다. 1)</w:t>
      </w:r>
      <w:proofErr w:type="gramStart"/>
      <w:r>
        <w:rPr>
          <w:rFonts w:hint="eastAsia"/>
        </w:rPr>
        <w:t>연구방식 :</w:t>
      </w:r>
      <w:proofErr w:type="gramEnd"/>
      <w:r>
        <w:rPr>
          <w:rFonts w:hint="eastAsia"/>
        </w:rPr>
        <w:t xml:space="preserve"> prospective study, clinical trial </w:t>
      </w:r>
      <w:r>
        <w:t>–</w:t>
      </w:r>
      <w:r>
        <w:rPr>
          <w:rFonts w:hint="eastAsia"/>
        </w:rPr>
        <w:t xml:space="preserve"> 1점, retrospective study + cohort </w:t>
      </w:r>
      <w:r>
        <w:t>–</w:t>
      </w:r>
      <w:r>
        <w:rPr>
          <w:rFonts w:hint="eastAsia"/>
        </w:rPr>
        <w:t xml:space="preserve"> 0.8점, retrospective study </w:t>
      </w:r>
      <w:r>
        <w:t>–</w:t>
      </w:r>
      <w:r>
        <w:rPr>
          <w:rFonts w:hint="eastAsia"/>
        </w:rPr>
        <w:t xml:space="preserve"> 0.6점</w:t>
      </w:r>
      <w:r>
        <w:rPr>
          <w:rFonts w:hint="eastAsia"/>
          <w:b/>
        </w:rPr>
        <w:t xml:space="preserve"> </w:t>
      </w:r>
      <w:r>
        <w:rPr>
          <w:rFonts w:hint="eastAsia"/>
        </w:rPr>
        <w:t>2)저널등급</w:t>
      </w:r>
      <w:r w:rsidR="00761885">
        <w:rPr>
          <w:rFonts w:hint="eastAsia"/>
        </w:rPr>
        <w:t xml:space="preserve"> : JAMA, NEJM, L</w:t>
      </w:r>
      <w:r>
        <w:rPr>
          <w:rFonts w:hint="eastAsia"/>
        </w:rPr>
        <w:t xml:space="preserve">ancet </w:t>
      </w:r>
      <w:r>
        <w:t>–</w:t>
      </w:r>
      <w:r>
        <w:rPr>
          <w:rFonts w:hint="eastAsia"/>
        </w:rPr>
        <w:t xml:space="preserve"> 1점, 일반적인 SCI </w:t>
      </w:r>
      <w:r>
        <w:t>–</w:t>
      </w:r>
      <w:r>
        <w:rPr>
          <w:rFonts w:hint="eastAsia"/>
        </w:rPr>
        <w:t xml:space="preserve"> 0.8점, 국내, 기타 </w:t>
      </w:r>
      <w:r>
        <w:t>–</w:t>
      </w:r>
      <w:r>
        <w:rPr>
          <w:rFonts w:hint="eastAsia"/>
        </w:rPr>
        <w:t xml:space="preserve"> 0.6점</w:t>
      </w:r>
      <w:r>
        <w:rPr>
          <w:rFonts w:hint="eastAsia"/>
          <w:b/>
        </w:rPr>
        <w:t xml:space="preserve">. </w:t>
      </w:r>
      <w:r w:rsidR="00363616" w:rsidRPr="00652CE1">
        <w:rPr>
          <w:rFonts w:hint="eastAsia"/>
        </w:rPr>
        <w:t>2차 분석에 사용할 문헌들 중</w:t>
      </w:r>
      <w:r w:rsidR="00652CE1" w:rsidRPr="00652CE1">
        <w:rPr>
          <w:rFonts w:hint="eastAsia"/>
        </w:rPr>
        <w:t xml:space="preserve"> </w:t>
      </w:r>
      <w:r w:rsidR="00363616" w:rsidRPr="00652CE1">
        <w:rPr>
          <w:rFonts w:hint="eastAsia"/>
        </w:rPr>
        <w:t>통증의</w:t>
      </w:r>
      <w:r w:rsidR="00363616">
        <w:t xml:space="preserve"> </w:t>
      </w:r>
      <w:r w:rsidR="00770C77">
        <w:rPr>
          <w:rFonts w:hint="eastAsia"/>
        </w:rPr>
        <w:t>자료 추출은</w:t>
      </w:r>
      <w:r w:rsidR="00363616">
        <w:t xml:space="preserve"> 주관성을 최대한 배제하여 객관적인 비교를 하기 위한 VAS(Visual Analogue Scale)</w:t>
      </w:r>
      <w:r w:rsidR="0016070C">
        <w:rPr>
          <w:rFonts w:hint="eastAsia"/>
        </w:rPr>
        <w:t xml:space="preserve"> </w:t>
      </w:r>
      <w:r w:rsidR="00363616">
        <w:t>를 사용한다</w:t>
      </w:r>
      <w:r w:rsidR="00652CE1">
        <w:t>.</w:t>
      </w:r>
      <w:r w:rsidR="00790E8E">
        <w:rPr>
          <w:rFonts w:hint="eastAsia"/>
        </w:rPr>
        <w:t xml:space="preserve"> </w:t>
      </w:r>
      <w:r w:rsidR="00363616">
        <w:rPr>
          <w:rFonts w:hint="eastAsia"/>
        </w:rPr>
        <w:t>수술에</w:t>
      </w:r>
      <w:r w:rsidR="00363616">
        <w:t xml:space="preserve"> 따른 신체기능의 평가는 </w:t>
      </w:r>
      <w:proofErr w:type="spellStart"/>
      <w:r w:rsidR="00363616">
        <w:t>Mac</w:t>
      </w:r>
      <w:r w:rsidR="003E6D85">
        <w:rPr>
          <w:rFonts w:hint="eastAsia"/>
        </w:rPr>
        <w:t>N</w:t>
      </w:r>
      <w:r w:rsidR="00363616">
        <w:t>ab</w:t>
      </w:r>
      <w:proofErr w:type="spellEnd"/>
      <w:r w:rsidR="00363616">
        <w:t xml:space="preserve"> 을 사용한다</w:t>
      </w:r>
      <w:r w:rsidR="00761885">
        <w:rPr>
          <w:rFonts w:hint="eastAsia"/>
        </w:rPr>
        <w:t>.</w:t>
      </w:r>
    </w:p>
    <w:p w:rsidR="00633373" w:rsidRPr="00761885" w:rsidRDefault="00633373" w:rsidP="00633373"/>
    <w:p w:rsidR="00633373" w:rsidRDefault="00363616" w:rsidP="00633373">
      <w:pPr>
        <w:rPr>
          <w:rFonts w:ascii="Times-Bold" w:hAnsi="Times-Bold" w:cs="Times-Bold"/>
          <w:b/>
          <w:bCs/>
          <w:kern w:val="0"/>
          <w:szCs w:val="20"/>
        </w:rPr>
      </w:pPr>
      <w:r>
        <w:rPr>
          <w:rFonts w:ascii="Times-Bold" w:hAnsi="Times-Bold" w:cs="Times-Bold" w:hint="eastAsia"/>
          <w:b/>
          <w:bCs/>
          <w:kern w:val="0"/>
          <w:szCs w:val="20"/>
        </w:rPr>
        <w:t>분석방법</w:t>
      </w:r>
    </w:p>
    <w:p w:rsidR="00633373" w:rsidRDefault="00633373" w:rsidP="00761885">
      <w:pPr>
        <w:ind w:firstLineChars="50" w:firstLine="100"/>
      </w:pPr>
      <w:r>
        <w:rPr>
          <w:rFonts w:hint="eastAsia"/>
        </w:rPr>
        <w:t>자료입력은</w:t>
      </w:r>
      <w:r w:rsidR="00790E8E">
        <w:t xml:space="preserve"> </w:t>
      </w:r>
      <w:r w:rsidR="00790E8E">
        <w:rPr>
          <w:rFonts w:hint="eastAsia"/>
        </w:rPr>
        <w:t>E</w:t>
      </w:r>
      <w:r>
        <w:t>xcel</w:t>
      </w:r>
      <w:r w:rsidR="00790E8E">
        <w:rPr>
          <w:rFonts w:hint="eastAsia"/>
        </w:rPr>
        <w:t xml:space="preserve"> 2007</w:t>
      </w:r>
      <w:r>
        <w:t xml:space="preserve">을 사용하였다. 자료분석의 경우 </w:t>
      </w:r>
      <w:proofErr w:type="spellStart"/>
      <w:r>
        <w:t>Mac</w:t>
      </w:r>
      <w:r w:rsidR="003E6D85">
        <w:rPr>
          <w:rFonts w:hint="eastAsia"/>
        </w:rPr>
        <w:t>N</w:t>
      </w:r>
      <w:r>
        <w:t>ab</w:t>
      </w:r>
      <w:proofErr w:type="spellEnd"/>
      <w:r w:rsidR="0016070C">
        <w:rPr>
          <w:rFonts w:hint="eastAsia"/>
        </w:rPr>
        <w:t xml:space="preserve"> </w:t>
      </w:r>
      <w:r w:rsidR="00790E8E">
        <w:rPr>
          <w:rFonts w:hint="eastAsia"/>
        </w:rPr>
        <w:t>과</w:t>
      </w:r>
      <w:r>
        <w:t xml:space="preserve"> 합병증 발생 환자 </w:t>
      </w:r>
      <w:r w:rsidR="00790E8E">
        <w:t>수</w:t>
      </w:r>
      <w:r w:rsidR="00790E8E">
        <w:rPr>
          <w:rFonts w:hint="eastAsia"/>
        </w:rPr>
        <w:t>는</w:t>
      </w:r>
      <w:r>
        <w:t xml:space="preserve"> 교차분석을 </w:t>
      </w:r>
      <w:r w:rsidR="00790E8E">
        <w:t>사용</w:t>
      </w:r>
      <w:r w:rsidR="0043539A">
        <w:rPr>
          <w:rFonts w:hint="eastAsia"/>
        </w:rPr>
        <w:t>하였</w:t>
      </w:r>
      <w:r w:rsidR="00790E8E">
        <w:rPr>
          <w:rFonts w:hint="eastAsia"/>
        </w:rPr>
        <w:t>고,</w:t>
      </w:r>
      <w:r>
        <w:t xml:space="preserve"> VAS</w:t>
      </w:r>
      <w:r w:rsidR="00761885">
        <w:rPr>
          <w:rFonts w:hint="eastAsia"/>
        </w:rPr>
        <w:t xml:space="preserve"> </w:t>
      </w:r>
      <w:r>
        <w:t xml:space="preserve">에서는 </w:t>
      </w:r>
      <w:proofErr w:type="spellStart"/>
      <w:r>
        <w:t>평균차</w:t>
      </w:r>
      <w:proofErr w:type="spellEnd"/>
      <w:r w:rsidR="0016070C">
        <w:rPr>
          <w:rFonts w:hint="eastAsia"/>
        </w:rPr>
        <w:t xml:space="preserve"> </w:t>
      </w:r>
      <w:r>
        <w:t>검정을 사용</w:t>
      </w:r>
      <w:r w:rsidR="0043539A">
        <w:rPr>
          <w:rFonts w:hint="eastAsia"/>
        </w:rPr>
        <w:t>하였</w:t>
      </w:r>
      <w:r>
        <w:t>다.</w:t>
      </w:r>
      <w:r w:rsidR="00790E8E">
        <w:rPr>
          <w:rFonts w:hint="eastAsia"/>
        </w:rPr>
        <w:t xml:space="preserve"> 교차분석의 경우 PASW statistics 18</w:t>
      </w:r>
      <w:r w:rsidR="0016070C">
        <w:rPr>
          <w:rFonts w:hint="eastAsia"/>
        </w:rPr>
        <w:t xml:space="preserve"> </w:t>
      </w:r>
      <w:r w:rsidR="00790E8E">
        <w:rPr>
          <w:rFonts w:hint="eastAsia"/>
        </w:rPr>
        <w:lastRenderedPageBreak/>
        <w:t>을 사용</w:t>
      </w:r>
      <w:r w:rsidR="0043539A">
        <w:rPr>
          <w:rFonts w:hint="eastAsia"/>
        </w:rPr>
        <w:t>하였</w:t>
      </w:r>
      <w:r w:rsidR="00790E8E">
        <w:rPr>
          <w:rFonts w:hint="eastAsia"/>
        </w:rPr>
        <w:t xml:space="preserve">고, </w:t>
      </w:r>
      <w:proofErr w:type="spellStart"/>
      <w:r w:rsidR="00790E8E">
        <w:rPr>
          <w:rFonts w:hint="eastAsia"/>
        </w:rPr>
        <w:t>평균차</w:t>
      </w:r>
      <w:proofErr w:type="spellEnd"/>
      <w:r w:rsidR="0016070C">
        <w:rPr>
          <w:rFonts w:hint="eastAsia"/>
        </w:rPr>
        <w:t xml:space="preserve"> </w:t>
      </w:r>
      <w:r w:rsidR="00790E8E">
        <w:rPr>
          <w:rFonts w:hint="eastAsia"/>
        </w:rPr>
        <w:t xml:space="preserve">검정은 </w:t>
      </w:r>
      <w:proofErr w:type="spellStart"/>
      <w:r w:rsidR="0016070C">
        <w:rPr>
          <w:rFonts w:hint="eastAsia"/>
        </w:rPr>
        <w:t>MedCalc</w:t>
      </w:r>
      <w:proofErr w:type="spellEnd"/>
      <w:r w:rsidR="0016070C">
        <w:rPr>
          <w:rFonts w:hint="eastAsia"/>
        </w:rPr>
        <w:t xml:space="preserve"> </w:t>
      </w:r>
      <w:proofErr w:type="spellStart"/>
      <w:r w:rsidR="0016070C">
        <w:rPr>
          <w:rFonts w:hint="eastAsia"/>
        </w:rPr>
        <w:t>를</w:t>
      </w:r>
      <w:proofErr w:type="spellEnd"/>
      <w:r w:rsidR="00790E8E">
        <w:rPr>
          <w:rFonts w:hint="eastAsia"/>
        </w:rPr>
        <w:t xml:space="preserve"> </w:t>
      </w:r>
      <w:r w:rsidR="0043539A">
        <w:rPr>
          <w:rFonts w:hint="eastAsia"/>
        </w:rPr>
        <w:t>사용하였</w:t>
      </w:r>
      <w:r w:rsidR="00790E8E">
        <w:rPr>
          <w:rFonts w:hint="eastAsia"/>
        </w:rPr>
        <w:t>다.</w:t>
      </w:r>
    </w:p>
    <w:p w:rsidR="001A464D" w:rsidRDefault="001A464D" w:rsidP="00790E8E">
      <w:pPr>
        <w:ind w:firstLineChars="100" w:firstLine="200"/>
      </w:pPr>
    </w:p>
    <w:p w:rsidR="00C10684" w:rsidRPr="00C10684" w:rsidRDefault="001A464D" w:rsidP="00C10684">
      <w:pPr>
        <w:rPr>
          <w:rFonts w:eastAsiaTheme="minorHAnsi"/>
          <w:szCs w:val="20"/>
        </w:rPr>
      </w:pPr>
      <w:r w:rsidRPr="001A464D">
        <w:rPr>
          <w:rFonts w:hint="eastAsia"/>
          <w:b/>
        </w:rPr>
        <w:t>참고문헌</w:t>
      </w:r>
      <w:r w:rsidR="00C10684">
        <w:rPr>
          <w:b/>
        </w:rPr>
        <w:br/>
      </w:r>
      <w:r w:rsidR="00C10684" w:rsidRPr="00C10684">
        <w:rPr>
          <w:rFonts w:eastAsiaTheme="minorHAnsi" w:cs="Arial" w:hint="eastAsia"/>
          <w:szCs w:val="20"/>
        </w:rPr>
        <w:t xml:space="preserve">1) </w:t>
      </w:r>
      <w:r w:rsidR="009B44C5">
        <w:rPr>
          <w:rFonts w:eastAsiaTheme="minorHAnsi" w:cs="Arial"/>
          <w:szCs w:val="20"/>
        </w:rPr>
        <w:t>Findlay</w:t>
      </w:r>
      <w:r w:rsidR="009B44C5">
        <w:rPr>
          <w:rFonts w:eastAsiaTheme="minorHAnsi" w:cs="Arial" w:hint="eastAsia"/>
          <w:szCs w:val="20"/>
        </w:rPr>
        <w:t xml:space="preserve"> et al. </w:t>
      </w:r>
      <w:proofErr w:type="gramStart"/>
      <w:r w:rsidR="009B44C5" w:rsidRPr="009B44C5">
        <w:rPr>
          <w:rFonts w:eastAsiaTheme="minorHAnsi" w:cs="Arial"/>
          <w:i/>
          <w:szCs w:val="20"/>
        </w:rPr>
        <w:t xml:space="preserve">A 10-Year Follow-Up of the Outcome of Lumbar </w:t>
      </w:r>
      <w:proofErr w:type="spellStart"/>
      <w:r w:rsidR="009B44C5" w:rsidRPr="009B44C5">
        <w:rPr>
          <w:rFonts w:eastAsiaTheme="minorHAnsi" w:cs="Arial"/>
          <w:i/>
          <w:szCs w:val="20"/>
        </w:rPr>
        <w:t>Microdiscectomy</w:t>
      </w:r>
      <w:proofErr w:type="spellEnd"/>
      <w:r w:rsidR="009B44C5">
        <w:rPr>
          <w:rFonts w:eastAsiaTheme="minorHAnsi" w:cs="Arial" w:hint="eastAsia"/>
          <w:szCs w:val="20"/>
        </w:rPr>
        <w:t>.</w:t>
      </w:r>
      <w:proofErr w:type="gramEnd"/>
      <w:r w:rsidR="009B44C5">
        <w:rPr>
          <w:rFonts w:eastAsiaTheme="minorHAnsi" w:cs="Arial" w:hint="eastAsia"/>
          <w:szCs w:val="20"/>
        </w:rPr>
        <w:t xml:space="preserve"> </w:t>
      </w:r>
      <w:proofErr w:type="gramStart"/>
      <w:r w:rsidR="009B44C5" w:rsidRPr="009B44C5">
        <w:rPr>
          <w:rFonts w:eastAsiaTheme="minorHAnsi" w:cs="Arial"/>
          <w:szCs w:val="20"/>
        </w:rPr>
        <w:t>Spine</w:t>
      </w:r>
      <w:r w:rsidR="009B44C5">
        <w:rPr>
          <w:rFonts w:eastAsiaTheme="minorHAnsi" w:cs="Arial" w:hint="eastAsia"/>
          <w:szCs w:val="20"/>
        </w:rPr>
        <w:t>.</w:t>
      </w:r>
      <w:proofErr w:type="gramEnd"/>
      <w:r w:rsidR="009B44C5">
        <w:rPr>
          <w:rFonts w:eastAsiaTheme="minorHAnsi" w:cs="Arial" w:hint="eastAsia"/>
          <w:szCs w:val="20"/>
        </w:rPr>
        <w:t xml:space="preserve"> 1998. </w:t>
      </w:r>
      <w:r w:rsidR="009B44C5" w:rsidRPr="009B44C5">
        <w:rPr>
          <w:rFonts w:eastAsiaTheme="minorHAnsi" w:cs="Arial" w:hint="eastAsia"/>
          <w:b/>
          <w:szCs w:val="20"/>
        </w:rPr>
        <w:t>23</w:t>
      </w:r>
      <w:r w:rsidR="009B44C5" w:rsidRPr="009B44C5">
        <w:rPr>
          <w:rFonts w:eastAsiaTheme="minorHAnsi" w:cs="Arial" w:hint="eastAsia"/>
          <w:szCs w:val="20"/>
        </w:rPr>
        <w:t>(</w:t>
      </w:r>
      <w:r w:rsidR="009B44C5">
        <w:rPr>
          <w:rFonts w:eastAsiaTheme="minorHAnsi" w:cs="Arial" w:hint="eastAsia"/>
          <w:szCs w:val="20"/>
        </w:rPr>
        <w:t xml:space="preserve">10): p 1168~1171, </w:t>
      </w:r>
      <w:r w:rsidR="00C10684" w:rsidRPr="00C10684">
        <w:rPr>
          <w:rFonts w:eastAsiaTheme="minorHAnsi" w:cs="Arial" w:hint="eastAsia"/>
          <w:szCs w:val="20"/>
        </w:rPr>
        <w:br/>
      </w:r>
      <w:r w:rsidR="00C10684" w:rsidRPr="00C10684">
        <w:rPr>
          <w:rFonts w:eastAsiaTheme="minorHAnsi" w:hint="eastAsia"/>
          <w:szCs w:val="20"/>
        </w:rPr>
        <w:t>2)</w:t>
      </w:r>
      <w:r w:rsidRPr="00C10684">
        <w:rPr>
          <w:rFonts w:eastAsiaTheme="minorHAnsi" w:hint="eastAsia"/>
          <w:szCs w:val="20"/>
        </w:rPr>
        <w:t xml:space="preserve"> </w:t>
      </w:r>
      <w:r w:rsidRPr="00C10684">
        <w:rPr>
          <w:rFonts w:eastAsiaTheme="minorHAnsi"/>
          <w:szCs w:val="20"/>
        </w:rPr>
        <w:t xml:space="preserve">Collins SL, Moore RA, </w:t>
      </w:r>
      <w:proofErr w:type="spellStart"/>
      <w:r w:rsidRPr="00C10684">
        <w:rPr>
          <w:rFonts w:eastAsiaTheme="minorHAnsi"/>
          <w:szCs w:val="20"/>
        </w:rPr>
        <w:t>McQuay</w:t>
      </w:r>
      <w:proofErr w:type="spellEnd"/>
      <w:r w:rsidRPr="00C10684">
        <w:rPr>
          <w:rFonts w:eastAsiaTheme="minorHAnsi"/>
          <w:szCs w:val="20"/>
        </w:rPr>
        <w:t xml:space="preserve"> HJ</w:t>
      </w:r>
      <w:r w:rsidRPr="00C10684">
        <w:rPr>
          <w:rFonts w:eastAsiaTheme="minorHAnsi"/>
          <w:i/>
          <w:szCs w:val="20"/>
        </w:rPr>
        <w:t xml:space="preserve">. The visual analogue pain intensity scale: what is moderate pain in </w:t>
      </w:r>
      <w:proofErr w:type="spellStart"/>
      <w:r w:rsidRPr="00C10684">
        <w:rPr>
          <w:rFonts w:eastAsiaTheme="minorHAnsi"/>
          <w:i/>
          <w:szCs w:val="20"/>
        </w:rPr>
        <w:t>millimetres</w:t>
      </w:r>
      <w:proofErr w:type="spellEnd"/>
      <w:r w:rsidRPr="00C10684">
        <w:rPr>
          <w:rFonts w:eastAsiaTheme="minorHAnsi"/>
          <w:i/>
          <w:szCs w:val="20"/>
        </w:rPr>
        <w:t xml:space="preserve"> Pain</w:t>
      </w:r>
      <w:r w:rsidRPr="00C10684">
        <w:rPr>
          <w:rFonts w:eastAsiaTheme="minorHAnsi"/>
          <w:szCs w:val="20"/>
        </w:rPr>
        <w:t>. 1997</w:t>
      </w:r>
      <w:proofErr w:type="gramStart"/>
      <w:r w:rsidRPr="00C10684">
        <w:rPr>
          <w:rFonts w:eastAsiaTheme="minorHAnsi"/>
          <w:szCs w:val="20"/>
        </w:rPr>
        <w:t>;72</w:t>
      </w:r>
      <w:proofErr w:type="gramEnd"/>
      <w:r w:rsidRPr="00C10684">
        <w:rPr>
          <w:rFonts w:eastAsiaTheme="minorHAnsi"/>
          <w:szCs w:val="20"/>
        </w:rPr>
        <w:t>(1-2):95-97.</w:t>
      </w:r>
      <w:r w:rsidR="00C10684" w:rsidRPr="00C10684">
        <w:rPr>
          <w:rFonts w:eastAsiaTheme="minorHAnsi" w:hint="eastAsia"/>
          <w:szCs w:val="20"/>
        </w:rPr>
        <w:br/>
        <w:t>3)</w:t>
      </w:r>
      <w:r w:rsidRPr="00C10684">
        <w:rPr>
          <w:rFonts w:eastAsiaTheme="minorHAnsi" w:hint="eastAsia"/>
          <w:szCs w:val="20"/>
        </w:rPr>
        <w:t xml:space="preserve"> </w:t>
      </w:r>
      <w:proofErr w:type="spellStart"/>
      <w:r w:rsidRPr="00C10684">
        <w:rPr>
          <w:rFonts w:eastAsiaTheme="minorHAnsi"/>
          <w:i/>
          <w:szCs w:val="20"/>
        </w:rPr>
        <w:t>Macnab</w:t>
      </w:r>
      <w:proofErr w:type="spellEnd"/>
      <w:r w:rsidRPr="00C10684">
        <w:rPr>
          <w:rFonts w:eastAsiaTheme="minorHAnsi"/>
          <w:i/>
          <w:szCs w:val="20"/>
        </w:rPr>
        <w:t xml:space="preserve"> I：Negative disc exploration：An analysis of the cause of nerve-root involvement in sixty-eight patients</w:t>
      </w:r>
      <w:r w:rsidRPr="00C10684">
        <w:rPr>
          <w:rFonts w:eastAsiaTheme="minorHAnsi"/>
          <w:szCs w:val="20"/>
        </w:rPr>
        <w:t xml:space="preserve">. J Bone Joint </w:t>
      </w:r>
      <w:proofErr w:type="spellStart"/>
      <w:r w:rsidRPr="00C10684">
        <w:rPr>
          <w:rFonts w:eastAsiaTheme="minorHAnsi"/>
          <w:szCs w:val="20"/>
        </w:rPr>
        <w:t>Surg</w:t>
      </w:r>
      <w:proofErr w:type="spellEnd"/>
      <w:r w:rsidRPr="00C10684">
        <w:rPr>
          <w:rFonts w:eastAsiaTheme="minorHAnsi"/>
          <w:szCs w:val="20"/>
        </w:rPr>
        <w:t xml:space="preserve"> 53：891-903, 1971</w:t>
      </w:r>
      <w:r w:rsidR="00C10684" w:rsidRPr="00C10684">
        <w:rPr>
          <w:rFonts w:eastAsiaTheme="minorHAnsi" w:hint="eastAsia"/>
          <w:szCs w:val="20"/>
        </w:rPr>
        <w:br/>
        <w:t>4)</w:t>
      </w:r>
      <w:r w:rsidR="00C10684" w:rsidRPr="00C10684">
        <w:rPr>
          <w:rFonts w:eastAsiaTheme="minorHAnsi"/>
          <w:i/>
          <w:szCs w:val="20"/>
        </w:rPr>
        <w:t xml:space="preserve"> Arts MP Tubular </w:t>
      </w:r>
      <w:proofErr w:type="spellStart"/>
      <w:r w:rsidR="00C10684" w:rsidRPr="00C10684">
        <w:rPr>
          <w:rFonts w:eastAsiaTheme="minorHAnsi"/>
          <w:i/>
          <w:szCs w:val="20"/>
        </w:rPr>
        <w:t>diskectomy</w:t>
      </w:r>
      <w:proofErr w:type="spellEnd"/>
      <w:r w:rsidR="00C10684" w:rsidRPr="00C10684">
        <w:rPr>
          <w:rFonts w:eastAsiaTheme="minorHAnsi"/>
          <w:i/>
          <w:szCs w:val="20"/>
        </w:rPr>
        <w:t xml:space="preserve"> </w:t>
      </w:r>
      <w:proofErr w:type="spellStart"/>
      <w:r w:rsidR="00C10684" w:rsidRPr="00C10684">
        <w:rPr>
          <w:rFonts w:eastAsiaTheme="minorHAnsi"/>
          <w:i/>
          <w:szCs w:val="20"/>
        </w:rPr>
        <w:t>vs</w:t>
      </w:r>
      <w:proofErr w:type="spellEnd"/>
      <w:r w:rsidR="00C10684" w:rsidRPr="00C10684">
        <w:rPr>
          <w:rFonts w:eastAsiaTheme="minorHAnsi"/>
          <w:i/>
          <w:szCs w:val="20"/>
        </w:rPr>
        <w:t xml:space="preserve"> conventional </w:t>
      </w:r>
      <w:proofErr w:type="spellStart"/>
      <w:r w:rsidR="00C10684" w:rsidRPr="00C10684">
        <w:rPr>
          <w:rFonts w:eastAsiaTheme="minorHAnsi"/>
          <w:i/>
          <w:szCs w:val="20"/>
        </w:rPr>
        <w:t>microdiskectomy</w:t>
      </w:r>
      <w:proofErr w:type="spellEnd"/>
      <w:r w:rsidR="00C10684" w:rsidRPr="00C10684">
        <w:rPr>
          <w:rFonts w:eastAsiaTheme="minorHAnsi"/>
          <w:i/>
          <w:szCs w:val="20"/>
        </w:rPr>
        <w:t xml:space="preserve"> for sciatica: a randomized controlled trial</w:t>
      </w:r>
      <w:r w:rsidR="00C10684" w:rsidRPr="00C10684">
        <w:rPr>
          <w:rFonts w:eastAsiaTheme="minorHAnsi"/>
          <w:szCs w:val="20"/>
        </w:rPr>
        <w:t xml:space="preserve">. </w:t>
      </w:r>
      <w:proofErr w:type="gramStart"/>
      <w:r w:rsidR="00C10684" w:rsidRPr="00C10684">
        <w:rPr>
          <w:rFonts w:eastAsiaTheme="minorHAnsi"/>
          <w:szCs w:val="20"/>
        </w:rPr>
        <w:t>,JAMA</w:t>
      </w:r>
      <w:proofErr w:type="gramEnd"/>
      <w:r w:rsidR="00C10684" w:rsidRPr="00C10684">
        <w:rPr>
          <w:rFonts w:eastAsiaTheme="minorHAnsi"/>
          <w:szCs w:val="20"/>
        </w:rPr>
        <w:t>. 2009 Jul 8</w:t>
      </w:r>
      <w:proofErr w:type="gramStart"/>
      <w:r w:rsidR="00C10684" w:rsidRPr="00C10684">
        <w:rPr>
          <w:rFonts w:eastAsiaTheme="minorHAnsi"/>
          <w:szCs w:val="20"/>
        </w:rPr>
        <w:t>;302</w:t>
      </w:r>
      <w:proofErr w:type="gramEnd"/>
      <w:r w:rsidR="00C10684" w:rsidRPr="00C10684">
        <w:rPr>
          <w:rFonts w:eastAsiaTheme="minorHAnsi"/>
          <w:szCs w:val="20"/>
        </w:rPr>
        <w:t>(2):149-58.</w:t>
      </w:r>
    </w:p>
    <w:sectPr w:rsidR="00C10684" w:rsidRPr="00C10684" w:rsidSect="00CC5ADB">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4BD5" w:rsidRDefault="00B54BD5" w:rsidP="00633373">
      <w:r>
        <w:separator/>
      </w:r>
    </w:p>
  </w:endnote>
  <w:endnote w:type="continuationSeparator" w:id="0">
    <w:p w:rsidR="00B54BD5" w:rsidRDefault="00B54BD5" w:rsidP="00633373">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Times-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4BD5" w:rsidRDefault="00B54BD5" w:rsidP="00633373">
      <w:r>
        <w:separator/>
      </w:r>
    </w:p>
  </w:footnote>
  <w:footnote w:type="continuationSeparator" w:id="0">
    <w:p w:rsidR="00B54BD5" w:rsidRDefault="00B54BD5" w:rsidP="0063337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253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2457"/>
    <w:rsid w:val="000C7EE1"/>
    <w:rsid w:val="0016070C"/>
    <w:rsid w:val="001A464D"/>
    <w:rsid w:val="001B6028"/>
    <w:rsid w:val="002876A6"/>
    <w:rsid w:val="00343350"/>
    <w:rsid w:val="00363616"/>
    <w:rsid w:val="003D51F8"/>
    <w:rsid w:val="003E6D85"/>
    <w:rsid w:val="0043539A"/>
    <w:rsid w:val="0052681E"/>
    <w:rsid w:val="00557B01"/>
    <w:rsid w:val="00614793"/>
    <w:rsid w:val="00633373"/>
    <w:rsid w:val="00652CE1"/>
    <w:rsid w:val="00681490"/>
    <w:rsid w:val="006D7C98"/>
    <w:rsid w:val="00722EDF"/>
    <w:rsid w:val="00761885"/>
    <w:rsid w:val="00770C77"/>
    <w:rsid w:val="00790E8E"/>
    <w:rsid w:val="008948DF"/>
    <w:rsid w:val="009240DE"/>
    <w:rsid w:val="009B44C5"/>
    <w:rsid w:val="00A14F49"/>
    <w:rsid w:val="00A30A0A"/>
    <w:rsid w:val="00B105E6"/>
    <w:rsid w:val="00B11DC2"/>
    <w:rsid w:val="00B54BD5"/>
    <w:rsid w:val="00BC2457"/>
    <w:rsid w:val="00C10684"/>
    <w:rsid w:val="00CC5ADB"/>
    <w:rsid w:val="00D45C3A"/>
    <w:rsid w:val="00D67C46"/>
    <w:rsid w:val="00F67FBC"/>
    <w:rsid w:val="00FA76DD"/>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ADB"/>
    <w:pPr>
      <w:widowControl w:val="0"/>
      <w:wordWrap w:val="0"/>
      <w:autoSpaceDE w:val="0"/>
      <w:autoSpaceDN w:val="0"/>
      <w:jc w:val="both"/>
    </w:pPr>
  </w:style>
  <w:style w:type="paragraph" w:styleId="1">
    <w:name w:val="heading 1"/>
    <w:basedOn w:val="a"/>
    <w:link w:val="1Char"/>
    <w:uiPriority w:val="9"/>
    <w:qFormat/>
    <w:rsid w:val="009240DE"/>
    <w:pPr>
      <w:widowControl/>
      <w:wordWrap/>
      <w:autoSpaceDE/>
      <w:autoSpaceDN/>
      <w:spacing w:before="100" w:beforeAutospacing="1" w:after="100" w:afterAutospacing="1" w:line="264" w:lineRule="atLeast"/>
      <w:jc w:val="left"/>
      <w:outlineLvl w:val="0"/>
    </w:pPr>
    <w:rPr>
      <w:rFonts w:ascii="굴림" w:eastAsia="굴림" w:hAnsi="굴림" w:cs="굴림"/>
      <w:b/>
      <w:bCs/>
      <w:kern w:val="36"/>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33373"/>
    <w:pPr>
      <w:tabs>
        <w:tab w:val="center" w:pos="4513"/>
        <w:tab w:val="right" w:pos="9026"/>
      </w:tabs>
      <w:snapToGrid w:val="0"/>
    </w:pPr>
  </w:style>
  <w:style w:type="character" w:customStyle="1" w:styleId="Char">
    <w:name w:val="머리글 Char"/>
    <w:basedOn w:val="a0"/>
    <w:link w:val="a3"/>
    <w:uiPriority w:val="99"/>
    <w:semiHidden/>
    <w:rsid w:val="00633373"/>
  </w:style>
  <w:style w:type="paragraph" w:styleId="a4">
    <w:name w:val="footer"/>
    <w:basedOn w:val="a"/>
    <w:link w:val="Char0"/>
    <w:uiPriority w:val="99"/>
    <w:semiHidden/>
    <w:unhideWhenUsed/>
    <w:rsid w:val="00633373"/>
    <w:pPr>
      <w:tabs>
        <w:tab w:val="center" w:pos="4513"/>
        <w:tab w:val="right" w:pos="9026"/>
      </w:tabs>
      <w:snapToGrid w:val="0"/>
    </w:pPr>
  </w:style>
  <w:style w:type="character" w:customStyle="1" w:styleId="Char0">
    <w:name w:val="바닥글 Char"/>
    <w:basedOn w:val="a0"/>
    <w:link w:val="a4"/>
    <w:uiPriority w:val="99"/>
    <w:semiHidden/>
    <w:rsid w:val="00633373"/>
  </w:style>
  <w:style w:type="character" w:customStyle="1" w:styleId="1Char">
    <w:name w:val="제목 1 Char"/>
    <w:basedOn w:val="a0"/>
    <w:link w:val="1"/>
    <w:uiPriority w:val="9"/>
    <w:rsid w:val="009240DE"/>
    <w:rPr>
      <w:rFonts w:ascii="굴림" w:eastAsia="굴림" w:hAnsi="굴림" w:cs="굴림"/>
      <w:b/>
      <w:bCs/>
      <w:kern w:val="36"/>
      <w:sz w:val="36"/>
      <w:szCs w:val="36"/>
    </w:rPr>
  </w:style>
  <w:style w:type="character" w:styleId="a5">
    <w:name w:val="Hyperlink"/>
    <w:basedOn w:val="a0"/>
    <w:uiPriority w:val="99"/>
    <w:semiHidden/>
    <w:unhideWhenUsed/>
    <w:rsid w:val="009240DE"/>
    <w:rPr>
      <w:color w:val="0000FF"/>
      <w:u w:val="single"/>
    </w:rPr>
  </w:style>
  <w:style w:type="paragraph" w:customStyle="1" w:styleId="authlist">
    <w:name w:val="auth_list"/>
    <w:basedOn w:val="a"/>
    <w:rsid w:val="009240DE"/>
    <w:pPr>
      <w:widowControl/>
      <w:wordWrap/>
      <w:autoSpaceDE/>
      <w:autoSpaceDN/>
      <w:spacing w:before="100" w:beforeAutospacing="1" w:after="100" w:afterAutospacing="1"/>
      <w:jc w:val="left"/>
    </w:pPr>
    <w:rPr>
      <w:rFonts w:ascii="굴림" w:eastAsia="굴림" w:hAnsi="굴림" w:cs="굴림"/>
      <w:kern w:val="0"/>
      <w:sz w:val="24"/>
      <w:szCs w:val="24"/>
    </w:rPr>
  </w:style>
  <w:style w:type="paragraph" w:customStyle="1" w:styleId="citation">
    <w:name w:val="citation"/>
    <w:basedOn w:val="a"/>
    <w:rsid w:val="009240DE"/>
    <w:pPr>
      <w:widowControl/>
      <w:wordWrap/>
      <w:autoSpaceDE/>
      <w:autoSpaceDN/>
      <w:spacing w:before="100" w:beforeAutospacing="1" w:after="100" w:afterAutospacing="1"/>
      <w:jc w:val="left"/>
    </w:pPr>
    <w:rPr>
      <w:rFonts w:ascii="굴림" w:eastAsia="굴림" w:hAnsi="굴림" w:cs="굴림"/>
      <w:kern w:val="0"/>
      <w:sz w:val="24"/>
      <w:szCs w:val="24"/>
    </w:rPr>
  </w:style>
</w:styles>
</file>

<file path=word/webSettings.xml><?xml version="1.0" encoding="utf-8"?>
<w:webSettings xmlns:r="http://schemas.openxmlformats.org/officeDocument/2006/relationships" xmlns:w="http://schemas.openxmlformats.org/wordprocessingml/2006/main">
  <w:divs>
    <w:div w:id="407508245">
      <w:bodyDiv w:val="1"/>
      <w:marLeft w:val="0"/>
      <w:marRight w:val="0"/>
      <w:marTop w:val="0"/>
      <w:marBottom w:val="0"/>
      <w:divBdr>
        <w:top w:val="none" w:sz="0" w:space="0" w:color="auto"/>
        <w:left w:val="none" w:sz="0" w:space="0" w:color="auto"/>
        <w:bottom w:val="none" w:sz="0" w:space="0" w:color="auto"/>
        <w:right w:val="none" w:sz="0" w:space="0" w:color="auto"/>
      </w:divBdr>
      <w:divsChild>
        <w:div w:id="1992101456">
          <w:marLeft w:val="0"/>
          <w:marRight w:val="0"/>
          <w:marTop w:val="0"/>
          <w:marBottom w:val="0"/>
          <w:divBdr>
            <w:top w:val="none" w:sz="0" w:space="0" w:color="auto"/>
            <w:left w:val="none" w:sz="0" w:space="0" w:color="auto"/>
            <w:bottom w:val="none" w:sz="0" w:space="0" w:color="auto"/>
            <w:right w:val="none" w:sz="0" w:space="0" w:color="auto"/>
          </w:divBdr>
          <w:divsChild>
            <w:div w:id="309603337">
              <w:marLeft w:val="0"/>
              <w:marRight w:val="0"/>
              <w:marTop w:val="0"/>
              <w:marBottom w:val="0"/>
              <w:divBdr>
                <w:top w:val="none" w:sz="0" w:space="0" w:color="auto"/>
                <w:left w:val="none" w:sz="0" w:space="0" w:color="auto"/>
                <w:bottom w:val="none" w:sz="0" w:space="0" w:color="auto"/>
                <w:right w:val="none" w:sz="0" w:space="0" w:color="auto"/>
              </w:divBdr>
              <w:divsChild>
                <w:div w:id="1674143678">
                  <w:marLeft w:val="0"/>
                  <w:marRight w:val="-6084"/>
                  <w:marTop w:val="0"/>
                  <w:marBottom w:val="0"/>
                  <w:divBdr>
                    <w:top w:val="none" w:sz="0" w:space="0" w:color="auto"/>
                    <w:left w:val="none" w:sz="0" w:space="0" w:color="auto"/>
                    <w:bottom w:val="none" w:sz="0" w:space="0" w:color="auto"/>
                    <w:right w:val="none" w:sz="0" w:space="0" w:color="auto"/>
                  </w:divBdr>
                  <w:divsChild>
                    <w:div w:id="584067988">
                      <w:marLeft w:val="0"/>
                      <w:marRight w:val="5604"/>
                      <w:marTop w:val="0"/>
                      <w:marBottom w:val="0"/>
                      <w:divBdr>
                        <w:top w:val="none" w:sz="0" w:space="0" w:color="auto"/>
                        <w:left w:val="none" w:sz="0" w:space="0" w:color="auto"/>
                        <w:bottom w:val="none" w:sz="0" w:space="0" w:color="auto"/>
                        <w:right w:val="none" w:sz="0" w:space="0" w:color="auto"/>
                      </w:divBdr>
                      <w:divsChild>
                        <w:div w:id="1483110626">
                          <w:marLeft w:val="0"/>
                          <w:marRight w:val="0"/>
                          <w:marTop w:val="0"/>
                          <w:marBottom w:val="0"/>
                          <w:divBdr>
                            <w:top w:val="none" w:sz="0" w:space="0" w:color="auto"/>
                            <w:left w:val="none" w:sz="0" w:space="0" w:color="auto"/>
                            <w:bottom w:val="none" w:sz="0" w:space="0" w:color="auto"/>
                            <w:right w:val="none" w:sz="0" w:space="0" w:color="auto"/>
                          </w:divBdr>
                          <w:divsChild>
                            <w:div w:id="306906228">
                              <w:marLeft w:val="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5001136">
      <w:bodyDiv w:val="1"/>
      <w:marLeft w:val="0"/>
      <w:marRight w:val="0"/>
      <w:marTop w:val="0"/>
      <w:marBottom w:val="0"/>
      <w:divBdr>
        <w:top w:val="none" w:sz="0" w:space="0" w:color="auto"/>
        <w:left w:val="none" w:sz="0" w:space="0" w:color="auto"/>
        <w:bottom w:val="none" w:sz="0" w:space="0" w:color="auto"/>
        <w:right w:val="none" w:sz="0" w:space="0" w:color="auto"/>
      </w:divBdr>
      <w:divsChild>
        <w:div w:id="1712879582">
          <w:marLeft w:val="0"/>
          <w:marRight w:val="0"/>
          <w:marTop w:val="0"/>
          <w:marBottom w:val="0"/>
          <w:divBdr>
            <w:top w:val="none" w:sz="0" w:space="0" w:color="auto"/>
            <w:left w:val="none" w:sz="0" w:space="0" w:color="auto"/>
            <w:bottom w:val="none" w:sz="0" w:space="0" w:color="auto"/>
            <w:right w:val="none" w:sz="0" w:space="0" w:color="auto"/>
          </w:divBdr>
          <w:divsChild>
            <w:div w:id="721371520">
              <w:marLeft w:val="0"/>
              <w:marRight w:val="0"/>
              <w:marTop w:val="0"/>
              <w:marBottom w:val="0"/>
              <w:divBdr>
                <w:top w:val="none" w:sz="0" w:space="0" w:color="auto"/>
                <w:left w:val="none" w:sz="0" w:space="0" w:color="auto"/>
                <w:bottom w:val="none" w:sz="0" w:space="0" w:color="auto"/>
                <w:right w:val="none" w:sz="0" w:space="0" w:color="auto"/>
              </w:divBdr>
              <w:divsChild>
                <w:div w:id="1020279977">
                  <w:marLeft w:val="0"/>
                  <w:marRight w:val="-6084"/>
                  <w:marTop w:val="0"/>
                  <w:marBottom w:val="0"/>
                  <w:divBdr>
                    <w:top w:val="none" w:sz="0" w:space="0" w:color="auto"/>
                    <w:left w:val="none" w:sz="0" w:space="0" w:color="auto"/>
                    <w:bottom w:val="none" w:sz="0" w:space="0" w:color="auto"/>
                    <w:right w:val="none" w:sz="0" w:space="0" w:color="auto"/>
                  </w:divBdr>
                  <w:divsChild>
                    <w:div w:id="88504340">
                      <w:marLeft w:val="0"/>
                      <w:marRight w:val="5604"/>
                      <w:marTop w:val="0"/>
                      <w:marBottom w:val="0"/>
                      <w:divBdr>
                        <w:top w:val="none" w:sz="0" w:space="0" w:color="auto"/>
                        <w:left w:val="none" w:sz="0" w:space="0" w:color="auto"/>
                        <w:bottom w:val="none" w:sz="0" w:space="0" w:color="auto"/>
                        <w:right w:val="none" w:sz="0" w:space="0" w:color="auto"/>
                      </w:divBdr>
                      <w:divsChild>
                        <w:div w:id="188564715">
                          <w:marLeft w:val="0"/>
                          <w:marRight w:val="0"/>
                          <w:marTop w:val="0"/>
                          <w:marBottom w:val="0"/>
                          <w:divBdr>
                            <w:top w:val="none" w:sz="0" w:space="0" w:color="auto"/>
                            <w:left w:val="none" w:sz="0" w:space="0" w:color="auto"/>
                            <w:bottom w:val="none" w:sz="0" w:space="0" w:color="auto"/>
                            <w:right w:val="none" w:sz="0" w:space="0" w:color="auto"/>
                          </w:divBdr>
                          <w:divsChild>
                            <w:div w:id="1145701707">
                              <w:marLeft w:val="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7683672">
      <w:bodyDiv w:val="1"/>
      <w:marLeft w:val="0"/>
      <w:marRight w:val="0"/>
      <w:marTop w:val="0"/>
      <w:marBottom w:val="0"/>
      <w:divBdr>
        <w:top w:val="none" w:sz="0" w:space="0" w:color="auto"/>
        <w:left w:val="none" w:sz="0" w:space="0" w:color="auto"/>
        <w:bottom w:val="none" w:sz="0" w:space="0" w:color="auto"/>
        <w:right w:val="none" w:sz="0" w:space="0" w:color="auto"/>
      </w:divBdr>
      <w:divsChild>
        <w:div w:id="612522849">
          <w:marLeft w:val="0"/>
          <w:marRight w:val="0"/>
          <w:marTop w:val="0"/>
          <w:marBottom w:val="0"/>
          <w:divBdr>
            <w:top w:val="none" w:sz="0" w:space="0" w:color="auto"/>
            <w:left w:val="none" w:sz="0" w:space="0" w:color="auto"/>
            <w:bottom w:val="none" w:sz="0" w:space="0" w:color="auto"/>
            <w:right w:val="none" w:sz="0" w:space="0" w:color="auto"/>
          </w:divBdr>
          <w:divsChild>
            <w:div w:id="67315682">
              <w:marLeft w:val="0"/>
              <w:marRight w:val="0"/>
              <w:marTop w:val="0"/>
              <w:marBottom w:val="0"/>
              <w:divBdr>
                <w:top w:val="none" w:sz="0" w:space="0" w:color="auto"/>
                <w:left w:val="none" w:sz="0" w:space="0" w:color="auto"/>
                <w:bottom w:val="none" w:sz="0" w:space="0" w:color="auto"/>
                <w:right w:val="none" w:sz="0" w:space="0" w:color="auto"/>
              </w:divBdr>
              <w:divsChild>
                <w:div w:id="27872428">
                  <w:marLeft w:val="0"/>
                  <w:marRight w:val="-6084"/>
                  <w:marTop w:val="0"/>
                  <w:marBottom w:val="0"/>
                  <w:divBdr>
                    <w:top w:val="none" w:sz="0" w:space="0" w:color="auto"/>
                    <w:left w:val="none" w:sz="0" w:space="0" w:color="auto"/>
                    <w:bottom w:val="none" w:sz="0" w:space="0" w:color="auto"/>
                    <w:right w:val="none" w:sz="0" w:space="0" w:color="auto"/>
                  </w:divBdr>
                  <w:divsChild>
                    <w:div w:id="2007708402">
                      <w:marLeft w:val="0"/>
                      <w:marRight w:val="5604"/>
                      <w:marTop w:val="0"/>
                      <w:marBottom w:val="0"/>
                      <w:divBdr>
                        <w:top w:val="none" w:sz="0" w:space="0" w:color="auto"/>
                        <w:left w:val="none" w:sz="0" w:space="0" w:color="auto"/>
                        <w:bottom w:val="none" w:sz="0" w:space="0" w:color="auto"/>
                        <w:right w:val="none" w:sz="0" w:space="0" w:color="auto"/>
                      </w:divBdr>
                      <w:divsChild>
                        <w:div w:id="2117022927">
                          <w:marLeft w:val="0"/>
                          <w:marRight w:val="0"/>
                          <w:marTop w:val="0"/>
                          <w:marBottom w:val="0"/>
                          <w:divBdr>
                            <w:top w:val="none" w:sz="0" w:space="0" w:color="auto"/>
                            <w:left w:val="none" w:sz="0" w:space="0" w:color="auto"/>
                            <w:bottom w:val="none" w:sz="0" w:space="0" w:color="auto"/>
                            <w:right w:val="none" w:sz="0" w:space="0" w:color="auto"/>
                          </w:divBdr>
                          <w:divsChild>
                            <w:div w:id="1363552919">
                              <w:marLeft w:val="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372</Words>
  <Characters>2125</Characters>
  <Application>Microsoft Office Word</Application>
  <DocSecurity>0</DocSecurity>
  <Lines>17</Lines>
  <Paragraphs>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김영문</dc:creator>
  <cp:lastModifiedBy>Dr. Lee</cp:lastModifiedBy>
  <cp:revision>4</cp:revision>
  <dcterms:created xsi:type="dcterms:W3CDTF">2011-02-22T13:02:00Z</dcterms:created>
  <dcterms:modified xsi:type="dcterms:W3CDTF">2011-02-22T15:00:00Z</dcterms:modified>
</cp:coreProperties>
</file>